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88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Пользовательское соглашение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Посетителю Сервиса необходимо внимательно ознакомиться с условиями настоящего Пользовательского соглашения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Настоящее Соглашение определяет условия и способы использования Сайта. В случае несогласия с условиями и правила Соглашения, Пользователь должен незамедлительно прекратить пользование Сайтом. Продолжая пользоваться Сайтом, Пользователь выражает свое согласие с положениями настоящего Соглашения.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Термины, используемые в настоящем Соглашении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целей настоящего Соглашения термины, которые написаны с заглавной буквы, используются в значении, указанном в настоящем разделе Соглашения: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веб-сайт, размещенный в сети Интернет по адресу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предоставляющий услуги по организации и обеспечению безопасности сделок между Пользователями, выступая в роли независимого посредника и гаранта исполнения обязательств сторонами сделки. Сайт обеспечивает безопасную куплю-продажу внутриигровых предметов и иных цифровых активов, а также безопасные сделки по оказанию услуг, например, таких как услуги по прокачке аккаунтов в онлайн-играх, выполнение фриланс-заказов (например, создание логотипов, редактирование видео, и другие цифровые услуги) и другие. Функционирование Сайта основано на механизме, обеспечивающем условное хранение денежных средств Покупателя до момента подтверждения Покупателем получения товара или услуги от Продавца в соответствии с условиями сделки, при этом Сайт не приобретает права собственности на указанные товары или результаты оказанных услуг. В случае возникновения споров между Пользователями, Сайт вправе проводить независимое расследование и принимать решение на основе предоставленных доказательств, руководствуясь условиями настоящего Соглашения.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не выступает в качестве платформы для публичного каталога товаров и услуг или выкладки Внутриигровых предметов на продажу. Сайт предоставляет функционал для создания и управления частными сделками купли-продажи Внутриигровых предметов либо оказания услуг между Пользователями. Каждая сделка инициируется одним из Пользователей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Инициатор сделки), который устанавливает условия сделки, включая описание предмета сделки, цену и другие существенные параметры. Информация о сделке идентифицируется уникальным кодом или ссылкой и становится доступной другим Пользователям только при условии размещении уникального кода сделки или ссылки на сделку на Сервисе.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Сервис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Онлайн-платформа на базе Сайта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предоставляющая услуги по обеспечению безопасных сделок с Внутриигровыми предметами либо оказания услуг, а также каталог групп и чатов, связанных с торговлей Внутриигровыми предметами.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Сервиса / Администрация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Сайта / 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Индивидуальный предприниматель Пашин Дмитрий Владимирович, ОГРНИП 325169000036151, ИНН 164801942234, дата регистрации: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«18»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 2025года , юридический адрес: 422549, РОССИЯ, РЕСП ТАТАРСТАН, ЗЕЛЕНОДОЛЬСКИЙ Р-Н, Г ЗЕЛЕНОДОЛЬСК, УЛ ЧАЙКОВСКОГО, Д 26, являющийся владельцем Сайта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u w:val="single"/>
            <w:shd w:fill="auto" w:val="clear"/>
          </w:rPr>
          <w:t xml:space="preserve">https://garantgaming.pro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Игровые предметы / Внутриигровые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виртуальные объекты, существующие исключительно в рамках конкретной компьютерной игры или другой цифровой среды, и предоставляющие игроку определенные преимущества, функционал или эстетические свойства внутри этой среды. Игровые предметы не имеют материального воплощения и существуют только в рамках цифровой среды конкретной игры. Их правовой статус и возможность владения регулируются правилами игры. Права на использование Игровых предметов определяются лицензионным соглашением с разработчиком игры.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предоставление цифровых услуг в сфере компьютерных игр и развлечений одними Пользователями Сайта другим,  включая, но не ограничиваясь:  услуги по улучшению игрового аккаунта (boosting services), услуги по оказанию помощи в компьютерных играх, создание цифрового контента (логотипы, видео), а также исполнение работ по договору подряда (в сфере компьютерных игр и цифрового контента).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Пользователь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Сайта (Продавец или Покупатель), принимающий условия настоящего Соглашения.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Покупатель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Сайта, являющийся физическим лицом, приобретающий Игровые предметы или услуги на Сайте.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auto"/>
            <w:spacing w:val="0"/>
            <w:position w:val="0"/>
            <w:sz w:val="24"/>
            <w:u w:val="single"/>
            <w:shd w:fill="auto" w:val="clear"/>
          </w:rPr>
          <w:t xml:space="preserve">Продавец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лицо, осуществляющее продажу на Сайте Игровых предметов Покупателям по договору розничной купли-продажи либо оказание услуг путем создания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сделки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виртуальные предметы, принадлежащие к конкретной компьютерной игре (согласованной Покупателем и Продавцом) и являющиеся объектом купли-продажи на Сервисе (персонажи, оружие, предметы снаряжения, валюта игры и т.д.), а также конкретные услуги в сфере компьютерных игр и развлечений, предоставляемые одними Пользователями Сайта другим.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Сделка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соглашение между Покупателем и Продавцом о купле-продаже Предмета сделки, оформленное через функционал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Безопасная сделка/гарант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специальный сервис на платформе, обеспечивающий хранение средств Покупателя до подтверждения им выполнения условий сделки со стороны Продавца.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Баланс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сумма денежных средств, находящаяся на лицевом счете Пользователя на Сервисе, включающая в себя денежные средства, внесенные Пользователем на баланс Сервиса, и/или денежные средства, полученные Пользователем в результате успешно завершенных сделок.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Комиссия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вознаграждение Администрации Сервиса за предоставление услуг Сервиса, составляющее, если не предусмотрен иной размер, 10% от суммы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Группа/чат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онлайн-сообщество, добавленное Пользователем на Сервис, посвященное торговле Внутриигровыми предметами либо оказание услуг.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Рейтинг группы/чата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позиция Группы/чата в каталоге Сервиса, определяемая алгоритмом, учитывающим количество лайков, платных продвижений и другие факторы, определяемые Администрацией.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Платное продвижение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услуга Администрации Сервиса по временному повышению Рейтинга Группы/чата за плату.</w:t>
      </w:r>
    </w:p>
    <w:p>
      <w:pPr>
        <w:spacing w:before="100" w:after="100" w:line="288"/>
        <w:ind w:right="0" w:left="0" w:firstLine="0"/>
        <w:jc w:val="left"/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Пользовательское соглашение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Пользовательское 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разработано с целью установления общих условий и правил проведения сделок, приобретения Внутриигровых предметов, оказания услуг, а также общих правил пользования Сайтом.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отношениям между Администрацией Сервиса и Пользователями не применяются положения Закона РФ от 07.02.1992 N 2300-1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о защите прав потребителей), Правила продажи товаров по договору розничной купли-продажи (утв. Постановлением Правительства РФ от 31.12.2020 N 2463).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Реализовывая и приобретая Внутриигровые предметы либо оказывая/получая услуги через Сайт, Пользователь соглашается со всеми условиями и правилами настоящего Соглашения и подтверждает, что ознакомился с ними.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не предоставляет публичный каталог Внутриигровых предметов и/или услуг, а, следовательно, не делает публичных предложений о продаже. Каждая сделка является индивидуальным соглашением между Инициатором сделки и Пользователем, присоединившимся к ней.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сделках является конфиденциальной и доступна Инициатору сделки и Пользователям, которые имеют доступ к информации об условиях сделки посредством уникального кода или ссылки. Это позволяет избежать несанкционированного доступа к информации о сделках и защищает интересы участников.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Инициатор сделки несет полную ответственность за достоверность информации, предоставленной о Предмете сделки, включая его описание, состояние и соответствие условиям сделки. Сайт не несет ответственности за достоверность этой информации.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выступает исключительно в качестве платформы для создания, управления и обеспечения безопасности сделок. Сайт может предоставлять функции по обеспечению безопасности платежей, но не гарантирует качество Предмета сделки и не несет ответственности за неисполнение обязательств сторонами сделки, кроме случаев, прямо предусмотренных Пользовательским соглашением.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Пользователь, присоединившийся к сделке, автоматически принимает условия, установленные Инициатором сделки. Это создает двустороннее обязательство между Инициатором и присоединившимся Пользователем.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ответственность за содержание и исполнение сделок лежит на самих Пользователях. В рамках совершения сделок Администрация Сервиса может предоставлять Пользователю информационное сопровождение в отношении заключенного Покупателем с Продавцом договора, а также техническую поддержку в части работы Сайта.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выявлении противоречий между информацией, содержащейся в Соглашении и размещенной на Сайте, Покупатель руководствуется настоящим Соглашением.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 вступает в силу с момента его опубликования на Сайте и действует бессрочно.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 может быть изменено Администрацией Сервиса без какого-либо специального уведомления, новая редакция Соглашения вступает в силу с момента его опубликования на Сайте, если иное не предусмотрено новой редакцией Соглашения.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Продолжение использования Сайта Пользователем после внесения изменений и/или дополнений в настоящее Соглашение означает принятие и согласие Пользователя с такими изменениями и/или дополнениями.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Служба поддержки имеет право производить сохранение переписок из интерфейса сделок, записи телефонных разговоров с Покупателем и т.п. в целях осуществления контроля за проведением сделок, хранить указанные переписки и записи, а также использовать данные при разрешении споров, в том числе в суде. Данные могут быть предоставлены Администрацией Сервиса по запросу уполномоченных государственных и/или правоохранительных органов.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сделки на Сайте означает полное и безоговорочное принятие Пользователем условий настоящего Соглашения и обязанности их соблюдения. Получая доступ к функциям Сайта, Пользователь считается присоединившимся к настоящему Соглашению и иным Правилам, размещенным на Сайте, без каких-либо ограничений и изъятий и принятие их условий.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соглашается с тем, что к его учетной записи могут быть применены любые ограничения, в том числе блокировка, связанные с безопасностью или нарушением Пользователем условий настоящего Соглашения, а также по причинам технического характера. Кроме того, принимая условия настоящего Соглашения, Пользователь соглашается с тем, что ограничения к его учетной записи могут быть применены Администрацией Сервиса в любое время без объяснения причин и без уведомления Пользователя.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Местом заключения и исполнения Соглашения Стороны признают юридический адрес (место нахождения) Администрации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влечет недействительности или неисполнимости иных положений настоящего Соглашения.</w:t>
      </w:r>
    </w:p>
    <w:p>
      <w:pPr>
        <w:spacing w:before="100" w:after="100" w:line="288"/>
        <w:ind w:right="0" w:left="0" w:firstLine="0"/>
        <w:jc w:val="left"/>
        <w:rPr>
          <w:rFonts w:ascii="Times New Roman Полужирный" w:hAnsi="Times New Roman Полужирный" w:cs="Times New Roman Полужирный" w:eastAsia="Times New Roman Полужирный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Предмет соглашения. Общие условия и правила функционирования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раздел регулирует порядок проведения сделок купли-продажи Внутриигровых предметов либо оказания услуг на Сайте, а также функции Сайта в качестве гаранта сделки. Сайт выступает в качестве независимого гаранта, обеспечивающего безопасность финансовых транзакций и разрешение споров между Покупателем и Продавцом.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Пользовательское соглашение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регулирует отношения между Администрацией и Пользователями Сервиса, касающиеся использования Сервиса и его функций. Регистрируясь и/или используя Сервис, Пользователь подтверждает свое полное и безоговорочное согласие с условиями настоящего Соглашения.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Регистрация и использование Сервиса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использования Сервиса Пользователь должен пройти процедуру регистрации, указав достоверные данные, включая электронную почту и номер телефона, если Пользователь выступает Продавцом. Покупатели указывают номер телефона по собственному усмотрению. 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несет полную ответственность за сохранность своих регистрационных данных и за все действия, совершаемые под его учетной записью.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обязуется не использовать Сервис для незаконных целей, включая, но не ограничиваясь: мошенничество, отмывание денег, нарушение авторских прав, распространение спама и вредоносного ПО.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имеет право заблокировать учетную запись Пользователя в случае нарушения им условий настоящего Соглашения, законодательства или правил Сервиса. Администрация оставляет за собой право на удаление контента, нарушающего законодательство или правила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Создание и оформление сделки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Сделки на Сайте инициируются Продавцом путем создания описания сделки, включающего: название и описание Предмета, его характеристики, цену, способ передачи Предмета, сроки передачи и другие существенные условия. Описание сделки должно быть полным и точным.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созданной Продавцом сделки генерируется уникальный код или ссылка на созданную сделку, которая размещается на Сервисе и становится доступной потенциальным Покупателям.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Покупатель, имея доступ к условиям сделки путем перехода по ссылке или коду, может ознакомиться с описанием сделки и принять решение об участии в ней. Присоединение к сделке означает полное принятие Покупателем условий сделки, указанных Продавцом.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Оплата и гарантия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Вносимые либо полученные Пользователем в результате сделки денежные средства на Сервис подлежат учету на индивидуальном балансе Пользователя, отражающем сумму денежных средств, доступных для использования в рамках функциональности Сайта либо вывода, в соответствии с условиями настоящего Соглашения. Указанные денежные средства, отраженные на балансе Пользователя, не являются процентным доходом, вкладом или инвестицией и предназначены исключительно для осуществления операций купли-продажи и оказания услуг в рамках функционала Сайта либо являются результатом данных операций.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принятия Покупателем условий сделки, он осуществляет оплату через платежную систему, интегрированную с Сайтом. Оплата поступает на защищенный счет Сайта и блокируется до подтверждения выполнения условий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взимает комиссию в размере 10% (десяти процентов) от суммы сделки. Комиссия оплачивается на выбор: Покупателем, Продавцом, либо Сторонами в соотношении 50 на 50,  одновременно с оплатой за Предмет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внесения Покупателем оплаты на защищенный счет Сайта, Продавец обязан передать Предмет сделки Покупателю в соответствии с условиями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Подтверждение сделки и разрешение споров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получения Предмета Покупатель подтверждает выполнение условий сделки на Сайте. В случае подтверждения, средства с защищенного счета Сайта переводятся Продавцу за вычетом комиссии Сайта. Денежные средства поступают на баланс Продавца.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Денежные средства, поступившие на баланс Продавца в результате успешно завершенной сделки купли-продажи или оказания услуг, могут быть выведены Продавцом с Сервиса в течение пяти (5) рабочих дней с момента завершения соответствующей сделки. Минимальная сумма, доступная для вывода, составляет триста (300) рублей. Заявка на вывод денежных средств, сумма которой меньше установленного минимального значения, удовлетворению не подлежит.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Покупатель заявляет о несоответствии Предмета описанию или о невыполнении Продавцом условий сделки, он подает жалобу через интерфейс Сайта, предоставляя доказательства своих утверждений.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рассматривает жалобу и принимает решение на основе предоставленных доказательств. Решение Администрации является окончательным и обязательным для обеих сторон. В случае признания правоты Покупателя, средства возвращаются Покупателю. В случае признания правоты Продавца, средства переводятся Продавцу.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Безопасная Сделка: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правила И УСЛОВИЯ проведения сделок с использованием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Безопасная сделка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собой посредническую функцию, обеспечивающую безопасное проведение сделок купли-продажи Внутриигровых предметов между Пользователями. Его функционирование основывается на механизме эскроу (условного депонирования). В рамках данного сервиса Администрация выступает в качестве независимого гаранта, принимающего на временное хранение денежные средства Покупателя до момента полного и безусловного исполнения Продавцом своих обязательств по передаче Предмета сделки Покупателю. Администрация, выступая в качестве гаранта безопасности транзакции, не несет ответственности за качество или наличие самих предметов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началом сделки Продавец обязан изложить все существенные условия сделки в рамках предоставляемого Сервисом функционала, включая, но не ограничиваясь: название игры, конкретный предмет сделки, его описание, цену, способ передачи предмета, сроки исполнения и другие важные детали, а Покупатель обязан изучить и согласовать все условия до акцептирования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переводит денежные средства на защищенный счет Сервиса. Эти средства блокируются до подтверждения выполнения условий сделки.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передает Предмет сделки Покупателю в соответствии с согласованными условиями и должен сохранять доказательства передачи (скриншоты, видеозаписи и т.д.) и предъявлять их по требованию Сервиса в случае возникновения споров.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получения Предмета сделки Покупатель подтверждает его соответствие описанию и условиям сделки на Сервисе. В случае несоответствия или невыполнения условий сделки Покупатель может подать жалобу через функционал Сервиса, предоставив все необходимые доказательства.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рассмотрит жалобу и примет решение о возврате средств Покупателю или перечислении средств Продавцу на основании предоставленных доказательств и условий Соглашения. Решение Администрации является окончательным и обязательным для обеих сторон.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взимает комиссию в размере 10% от суммы каждой сделки. Комиссия оплачивается согласно п.2.5.2. Соглашения.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 не является участником сделки и не приобретает права собственности на Предмет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Денежные средства, переведенные Покупателем, хранятся на специальном счете, контролируемом Администрацией, до подтверждения Покупателем факта получения Предмета сделки в соответствии с условиями сделки. В случае спора, Администрация проводит независимое расследование и принимает решение о возврате средств Покупателю или перечислении их Продавцу на основании предоставленных доказательств.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обязуется обеспечить хранение денежных средств Покупателя на специальном счете в течение согласованного периода, предоставлять техническую поддержку Пользователям и осуществлять рассмотрение споров в соответствии с установленным порядком. Администрация не несет ответственности за качество или подлинность Предмета сделки. Ее ответственность ограничивается обеспечением безопасности финансовых транзакций в рамках сервиса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Безопасная сделка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и Продавец обязуются соблюдать условия настоящего Пользовательского соглашения, предоставлять достоверную информацию о Предмете сделки и выполнять свои обязательства в соответствии с согласованными условиями сделки. Они также обязаны сотрудничать с Администрацией при рассмотрении споров, предоставляя необходимые доказательства.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нарушения Пользователем условий Соглашения, Администрация вправе применить санкции, включая, но не ограничиваясь, блокировку учетной записи Пользователя, отказ в предоставлении услуг. При этом, ответственность за незаконные действия Пользователей лежит на самих Пользователях.</w:t>
      </w:r>
    </w:p>
    <w:p>
      <w:pPr>
        <w:spacing w:before="100" w:after="100" w:line="288"/>
        <w:ind w:right="0" w:left="0" w:firstLine="0"/>
        <w:jc w:val="left"/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Каталог Групп и Чатов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раздел описывает правила использования каталога групп и чатов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Каталог), предназначенного для размещения информации о группах и чатах, посвященных торговле Внутриигровыми предметами либо оказания услуг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Размещение информации о Группах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могут добавлять в Каталог информацию о своих Группах, включая название группы, ссылку на группу и краткое описание. Информация должна быть достоверной и не нарушать права третьих лиц.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оставляет за собой право отклонять заявки на добавление информации о Группах, если они нарушают правила Сайта или законодательство.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не несет ответственности за содержание информации, размещенной Пользователями в Каталоге. Пользователи самостоятельно несут ответственность за соблюдение законодательства и прав третьих лиц при размещении информации о своих Группах.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Рейтинг Групп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Позиция Группы в Каталоге определяется ее рейтингом, формируемым на основе количества лайков, полученных от Пользователей. Группы с большим количеством лайков отображаются выше в списке. Каталог также предоставляет пользователям возможность фильтрации Групп по параметру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Групп для отображения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автоматизированной системой на основе алгоритма, учитывающего, помимо количества лайков, иные параметры. Возможность повышения позиции Группы в Каталоге, как в общем списке, так и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предоставляется на платной основе.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 расчета рейтинга может изменяться Администрацией без предварительного уведомления.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Платное продвижение Групп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предоставляет платную услугу по временному повышению позиции Группы в Каталоге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Платное продвижение). Стоимость и условия Платного продвижения указываются на Сайте.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Платное продвижение не гарантирует определенную позицию в Каталоге, а лишь повышает приоритет группы в алгоритме ранжирования на определенный период. Влияние других факторов, таких как количество лайков, сохраняется.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Оплата за Платное продвижение осуществляется в соответствии с условиями, указанными на Сайте. Оплата не возвращается в случае отказа от услуги или изменения условий.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Запрещенные действия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Пользователям запрещается использовать накрутки лайков или другие методы искусственного повышения рейтинга своих Групп.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Пользователям запрещается размещать в Каталоге информацию о Группах, содержащих незаконный или запрещенный контент.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Пользователям запрещается использовать Каталог для распространения спама, незапрошенной рекламы или других нежелательных сообщений.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Реферальная программа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Реферальной программы Сайта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Программа), Пользователь, успешно зарегистрировавшийся в Программе и выполнивший условия участия (указанные в отдельном интерфейсе Программы), получает право на совершение трех (3) сделок купли-продажи Внутриигровых предметов либо оказания услуг на Сайте с уменьшенным размером комиссии. Размер комиссии для таких сделок составляет 3% (три процента) от общей суммы сделки вместо стандартного размера комиссии в размере 10 % (десяти процентов).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получения права на льготное комиссионное вознаграждение, Пользователь должен пройти успешную регистрацию в Программе через специально предназначенный для этого интерфейс на Сайте и подтвердить свой номер телефона. Регистрация подразумевает принятие Пользователем условий настоящего раздела Пользовательского соглашения.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уменьшенный размер комиссии (3%) действует только для трех первых сделок, совершенных Пользователем после успешной регистрации в Программе. После совершения трех сделок с уменьшенной комиссией, к последующим сделкам Пользователя применяется стандартный размер комиссии.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Сделки, на которые распространяется льготный размер комиссии, должны соответствовать всем правилам и условиям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уменьшенный размер комиссии может быть аннулировано в случае нарушения Пользователем условий настоящего Соглашения и/или условий настоящей Реферальной программы, а также при обнаружении мошеннических действий.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Сайта оставляет за собой право изменять условия Реферальной программы, уведомляя об этом Участников заблаговременно через интерфейс Программы.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СТОРОН 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не несет ответственности за качество и подлинность Предмета сделки, а также за действия Пользователей, находящихся за пределами контроля Сайта. Сайт выступает лишь в качестве гаранта финансовых транзакций и посредника в разрешении споров.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несут полную ответственность за достоверность информации, предоставляемой ими на Сайте, а также за соблюдение действующего законодательства.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несут ответственность за соблюдение законодательства при использовании Сервиса.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не отвечает за потерю доступа к аккаунтам игр пользователей, связанную с нарушениями правил игры или действий третьих лиц.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 не гарантирует качество, состояние, подлинность и соответствие описанию Предмета сделки. Сайт не несет ответственности за действия Пользователей, включая неисполнение ими договорных обязательств.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Сайта в случае возникновения споров между Пользователями ограничивается предоставлением технической поддержки и помощи в разрешении конфликта в рамках возможностей Сайта, предусмотренных Пользовательским соглашением. Сайт не несет ответственности за материальный или нематериальный ущерб, возникший в результате сделки между Пользователями.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обязуются предоставлять все необходимые доказательства для подтверждения своих утверждений в случае возникновения спора. Сайт оставляет за собой право самостоятельно оценивать предоставленные доказательства и принимать решения на основании своей оценки.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предпринимает разумные меры для обеспечения безопасности платформы и предотвращения мошеннических действий, однако не гарантирует защиту от них.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самостоятельно несут ответственность за проверку добросовестности другого участника сделки перед заключением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не несет ответственности за действия третьих лиц, включая разработчиков игр, платежных систем и других сервисов, используемых Пользователями. Использование платежных систем на Сервисе регулируется правилами и политикой безопасности самих платежных систем, а не правилами и политикой безопасности Сервиса. Ответственность за безопасность транзакций лежит на выбранной пользователем платежной системе.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не несет ответственности за незаконность Предметов сделки, реализуемых Пользователями на платформе. В частности, Администрация Сервиса не проверяет и не несет ответственности за происхождение, лицензионное соответствие и законность распространения Игровых предметов либо услуг, предлагаемых к продаже на Сайте. Если Пользователи предлагают к продаже Игровые предметы из игр, а также услуги, распространение которых запрещено на территории Российской Федерации, вся ответственность за это лежит исключительно на Пользователях, предлагающих такие предметы /услуги к продаже, и приобретающих их.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не осуществляет мониторинг и проверку происхождения каждого Внутриигрового предмета либо предложенной услуги, предлагаемого к продаже на Сайте. Сайт предоставляет платформу для заключения сделок, но не отвечает за содержание этих сделок.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самостоятельно несут ответственность за соблюдение всех применимых законов и нормативных актов Российской Федерации, включая законы об интеллектуальной собственности, о защите авторских прав и другие, при размещении Внутриигровых предметов или услуг на Сайте и заключении сделок.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не гарантирует законность происхождения и распространения Внутриигровых предметов или предлагаемых услуг, предлагаемых к продаже на Сайте. Пользователи заключают сделки на свой собственный риск и несут все связанные с этим риски.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может размещать предупреждения или указания о рисках, связанных с незаконным оборотом Внутриигровых предметов, но это не снимает ответственности с Пользователей за соблюдение законодательства.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оставляет за собой право блокировать предложения о продаже Внутриигровых предметов, если есть обоснованные подозрения в их незаконном происхождении или распространении. Однако, отсутствие такой блокировки не означает подтверждение законности сделки.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возникновения претензий от правообладателей или государственных органов в связи с незаконным оборотом Внутриигровых предметов, вся ответственность лежит исключительно на Пользователях, заключивших соответствующую сделку. Администрация Сервиса не несет ответственности за убытки, связанные с такими претензиями.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Сервиса не несет ответственности за любые убытки или претензии, связанные с незаконным оборотом Внутриигровых предметов либо оказываемых Пользователями услуг.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не несет ответственности за содержание Групп, размещенных в Каталоге. Пользователи самостоятельно несут ответственность за содержание своих Групп и соблюдение всех применимых законов и правил. Администрация оставляет за собой право удалять информацию о Группах, нарушающих правила Сайта или законодательство.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Правила использования Сайта ПОЛЬЗОВАТЕЛЯМИ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категорически запрещается осуществлять любые действия, направленные на обман других Пользователей с целью незаконной выгоды, включая, но не ограничиваясь: предоставление заведомо ложной информации о предмете сделки, отказ от исполнения обязательств после получения оплаты, использование поддельных документов или данных, создание фиктивных сделок, использование поддельных скриншотов или других доказательств.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обязуется не размещать на Сайте предложения о продаже игровых предметов, полученных в результате взлома аккаунтов, нарушения правил игры, или других незаконных действий. Пользователь гарантирует законность происхождения всех предлагаемых им к продаже Внутриигровых предметов.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запрещается размещать на Сайте объявления о продаже игровых предметов, нарушающих авторские права третьих лиц, включая модифицированные или нелицензионные предметы.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запрещено предлагать к продаже Внутриигровые предметы, полученные с использованием читов, ботов, exploits или других методов, запрещенных правилами соответствующей игры.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Сайта для отмывания денег или других незаконных финансовых операций категорически запрещено.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запрещается распространять спам, незапрошенную рекламу или любые другие нежелательные сообщения на Сайте.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нескольких учетных записей с целью манипуляции рейтингом, обхода ограничений Сайта или иных недобросовестных целей запрещено.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обязуется не разглашать конфиденциальную информацию других Пользователей, включая персональные данные.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запрещается публиковать сообщения, содержащие оскорбления, угрозы, нецензурную лексику, материалы порнографического характера, пропаганду насилия и ненависти или другие материалы, нарушающие общепринятые нормы морали, этики и законодательства.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запрещается размещать ссылки на вредоносные файлы или программное обеспечение, направленное на повреждение компьютерных систем.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Пользователю запрещаются любые попытки взлома системы безопасности Сайта или учетных записей других Пользователей.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Любые действия Пользователя, противоречащие условиям настоящего Пользовательского соглашения, запрещены.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любого из вышеперечисленных пунктов может привести к применению санкций, включая, но не ограничиваясь: предупреждения, временную или постоянную блокировку учетной записи Пользователя, удаление контента, обращение в правоохранительные органы. Администрация Сайта оставляет за собой право самостоятельно определять вид и меру наказания за нарушение настоящего раздела.</w:t>
      </w:r>
    </w:p>
    <w:p>
      <w:pPr>
        <w:spacing w:before="100" w:after="100" w:line="288"/>
        <w:ind w:right="0" w:left="0" w:firstLine="0"/>
        <w:jc w:val="both"/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Конфиденциальность и защита персональных данных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раздел регулирует обработку персональных данных Пользователей (Покупателей и Продавцов) Сервиса, осуществляемую Администрацией Сервиса. Администрация обязуется соблюдать конфиденциальность персональных данных Пользователей и обрабатывать их в соответствии с действующим законодательством Российской Федерации, включая Федеральный закон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собирает и обрабатывает только те персональные данные Пользователей, которые необходимы для предоставления услуг Сервиса, включая: адрес электронной почты, номер телефона, информацию о совершенных сделках (дата, сумма, предмет сделки), данные о платежах (в объеме, необходимом для проведения транзакций).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может получать персональные данные Пользователей из различных источников, включая регистрационные формы, данные, предоставляемые Пользователями в процессе использования Сервиса, а также из общедоступных источников, если это разрешено законодательством.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обрабатывает персональные данные Пользователей только законными и добросовестными способами, с соблюдением принципов и целей, указанных в Законе о персональных данных.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обработки персональных данных: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услуг Сервиса, обеспечение безопасности и бесперебойной работы платформы.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Идентификация и аутентификация Пользователей.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Предотвращение мошеннических действий и нарушений Пользовательского соглашения.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Разрешение споров и рассмотрение жалоб.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Улучшение функциональности Сервиса и разработка новых сервисных функций.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Пользователей о новостях и обновлениях Сервиса (с учетом согласия Пользователя).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не передает персональные данные Пользователей третьим лицам, за исключением случаев, предусмотренных законодательством Российской Федерации, настоящим Пользовательским соглашением, а также случаев, когда такая передача необходима для обеспечения предоставления услуг Сервиса (например, платежным системам).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передаче персональных данных третьим лицам Администрация принимает все необходимые меры для обеспечения безопасности и конфиденциальности этих данных.</w:t>
      </w: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принимает необходимые технические и организационные меры для защиты персональных данных Пользователей от несанкционированного доступа, разглашения, изменения, блокирования, удаления, использования или иных неправомерных действий.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Пользователи имеют следующие права: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информации о своих персональных данных, обрабатываемых Администрацией;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 к своим персональным данным;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исправление неточностей в своих персональных данных;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удаление своих персональных данных;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ограничение обработки своих персональных данных;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8.9.6.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 своего согласия на обработку персональных данных.</w:t>
      </w:r>
    </w:p>
    <w:p>
      <w:pPr>
        <w:spacing w:before="100" w:after="10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реализации своих прав Пользователь может обратиться в Службу поддержки Сервиса.</w:t>
      </w:r>
    </w:p>
    <w:p>
      <w:pPr>
        <w:spacing w:before="0" w:after="0" w:line="288"/>
        <w:ind w:right="0" w:left="0" w:firstLine="0"/>
        <w:jc w:val="both"/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 Полужирный" w:hAnsi="Times New Roman Полужирный" w:cs="Times New Roman Полужирный" w:eastAsia="Times New Roman Полужирный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Порядок разрешения споров и урегулирования претензий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возникновения споров между Администрацией Сервиса и Пользователем по вопросам, связанным с исполнением Соглашения, Стороны примут все меры к разрешению их путем переговоров между собой. Претензионный порядок разрешения споров обязателен. Претензии Пользователей принимаются и рассматриваются Администрацией Сервиса только в письменном виде и в порядке, предусмотренном настоящим Соглашением и действующим законодательством РФ. </w:t>
      </w:r>
    </w:p>
    <w:p>
      <w:pPr>
        <w:spacing w:before="0" w:after="158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разрешения споров, возникших между Пользователем и Администрацией Сервиса, применяется следующий претензионный порядок: </w:t>
      </w:r>
    </w:p>
    <w:p>
      <w:pPr>
        <w:spacing w:before="0" w:after="158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Пользователь, считающий, что его права нарушены из-за действий Администрации Сервиса, направляет последнему по электронной почте на адрес ggarantggaming@gmail.com претензию, содержащую суть предъявляемого требования, обоснование его предъявления, а также все данные Пользователя. Претензия также направляется Администрации Сервиса в письменном виде посредством отправки по почте или с курьером; </w:t>
      </w:r>
    </w:p>
    <w:p>
      <w:pPr>
        <w:spacing w:before="0" w:after="158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10 (десяти) рабочих дней со дня получения претензии Администрация Сервиса обязана изложить свою позицию по указанным в ней принципиальным вопросам и направить свой ответ по адресу электронной почты и почтовому адресу, указанному в претензии Пользователя; </w:t>
      </w:r>
    </w:p>
    <w:p>
      <w:pPr>
        <w:spacing w:before="0" w:after="158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недостижения разрешения спора путем претензионного порядка спор подлежит рассмотрению в судебном порядке. 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Администрацией Сервиса не рассматриваются анонимные претензии или претензии, не позволяющие идентифицировать Пользователя на основе предоставленных им при регистрации данных, или претензии, не содержащие данных, указанных в настоящем пункте настоящего Соглашения. 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решения технических вопросов при определении вины Пользователя в результате его неправомерных действий при пользовании сетью Интернет и Сервисом в частности, Администрация Сервиса вправе самостоятельно привлекать компетентные организации в качестве экспертов. В случае установления вины Пользователя, последний обязан возместить затраты на проведение экспертизы. 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недостижении согласия между Сторонами путем переговоров, спор, вытекающий из настоящего Соглашения, подлежит рассмотрению в суде по месту нахождения Администрации Сервиса.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8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arantgaming.pro/" Id="docRId1" Type="http://schemas.openxmlformats.org/officeDocument/2006/relationships/hyperlink" /><Relationship TargetMode="External" Target="https://docs.google.com/spreadsheets/d/1C0LBTRhhuoGbImhrqg8L-c7g1iRUWjN6l0NNFq0zA8s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garantgaming.pro/" Id="docRId0" Type="http://schemas.openxmlformats.org/officeDocument/2006/relationships/hyperlink" /><Relationship TargetMode="External" Target="https://garantgaming.pro/" Id="docRId2" Type="http://schemas.openxmlformats.org/officeDocument/2006/relationships/hyperlink" /><Relationship Target="numbering.xml" Id="docRId4" Type="http://schemas.openxmlformats.org/officeDocument/2006/relationships/numbering" /></Relationships>
</file>